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BC" w:rsidRPr="003756AA" w:rsidRDefault="008F1CBC" w:rsidP="003756AA">
      <w:pPr>
        <w:spacing w:after="0"/>
        <w:jc w:val="center"/>
        <w:outlineLvl w:val="1"/>
        <w:rPr>
          <w:rFonts w:ascii="Tahoma" w:eastAsia="Times New Roman" w:hAnsi="Tahoma" w:cs="Tahoma"/>
          <w:b/>
          <w:lang w:eastAsia="el-GR"/>
        </w:rPr>
      </w:pPr>
      <w:r w:rsidRPr="003756AA">
        <w:rPr>
          <w:rFonts w:ascii="Tahoma" w:eastAsia="Times New Roman" w:hAnsi="Tahoma" w:cs="Tahoma"/>
          <w:b/>
          <w:lang w:eastAsia="el-GR"/>
        </w:rPr>
        <w:t>Μυστικά από την τέχνη της πειθούς</w:t>
      </w:r>
    </w:p>
    <w:p w:rsidR="008F1CBC" w:rsidRPr="003756AA" w:rsidRDefault="008F1CBC" w:rsidP="003756AA">
      <w:pPr>
        <w:spacing w:after="0"/>
        <w:jc w:val="both"/>
        <w:outlineLvl w:val="1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FF04BA" w:rsidRPr="003756AA" w:rsidRDefault="000B3966" w:rsidP="003756AA">
      <w:pPr>
        <w:spacing w:after="0"/>
        <w:jc w:val="both"/>
        <w:outlineLvl w:val="1"/>
        <w:rPr>
          <w:rFonts w:ascii="Tahoma" w:eastAsia="Times New Roman" w:hAnsi="Tahoma" w:cs="Tahoma"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sz w:val="20"/>
          <w:szCs w:val="20"/>
          <w:lang w:eastAsia="el-GR"/>
        </w:rPr>
        <w:t>Σίγουρα ο ανθρώπινος εγκέφαλος είναι από τα τελειότερα δημιουργήματα που υπάρχου</w:t>
      </w:r>
      <w:r w:rsidR="003756AA" w:rsidRPr="003756AA">
        <w:rPr>
          <w:rFonts w:ascii="Tahoma" w:eastAsia="Times New Roman" w:hAnsi="Tahoma" w:cs="Tahoma"/>
          <w:sz w:val="20"/>
          <w:szCs w:val="20"/>
          <w:lang w:eastAsia="el-GR"/>
        </w:rPr>
        <w:t>ν. Παραδόξως είναι πολύ εύκολο να τον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ξεγελάσεις. </w:t>
      </w:r>
      <w:r w:rsidR="00AF1DB6" w:rsidRPr="003756AA">
        <w:rPr>
          <w:rFonts w:ascii="Tahoma" w:eastAsia="Times New Roman" w:hAnsi="Tahoma" w:cs="Tahoma"/>
          <w:sz w:val="20"/>
          <w:szCs w:val="20"/>
          <w:lang w:eastAsia="el-GR"/>
        </w:rPr>
        <w:t>Με τις τεχνικές της πειθούς</w:t>
      </w:r>
      <w:r w:rsidR="003756AA" w:rsidRPr="003756AA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="00AF1DB6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οι οποίες απορρέουν από τη μελέτη της ανθρώπινης συμπεριφοράς, διαφημιστές, πολιτικοί, </w:t>
      </w:r>
      <w:r w:rsidR="00AF1DB6" w:rsidRPr="003756AA">
        <w:rPr>
          <w:rFonts w:ascii="Tahoma" w:eastAsia="Times New Roman" w:hAnsi="Tahoma" w:cs="Tahoma"/>
          <w:sz w:val="20"/>
          <w:szCs w:val="20"/>
          <w:lang w:val="en-US" w:eastAsia="el-GR"/>
        </w:rPr>
        <w:t>influencers</w:t>
      </w:r>
      <w:r w:rsidR="00AF1DB6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προσπαθούν καθημερινά να σας πείσο</w:t>
      </w:r>
      <w:r w:rsidR="003756AA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υν για να αγοράσετε ένα προϊόν, </w:t>
      </w:r>
      <w:r w:rsidR="00AF1DB6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για να δείξετε ενεργά την προτίμησή σας σε κάποιο άτομο, ή για να καταλήξετε σε κάποια απόφαση.   </w:t>
      </w:r>
    </w:p>
    <w:p w:rsidR="00FF04BA" w:rsidRPr="003756AA" w:rsidRDefault="00FF04BA" w:rsidP="003756AA">
      <w:pPr>
        <w:spacing w:after="0"/>
        <w:jc w:val="both"/>
        <w:outlineLvl w:val="1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FF04BA" w:rsidRPr="003756AA" w:rsidRDefault="00FF04BA" w:rsidP="003756AA">
      <w:pPr>
        <w:spacing w:after="0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1. </w:t>
      </w:r>
      <w:r w:rsidR="00A074EE"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>«Ακόμα κι αν»</w:t>
      </w:r>
      <w:r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422C81" w:rsidRPr="003756AA" w:rsidRDefault="00422C81" w:rsidP="003756AA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Ο κανόνας για να χρησιμοποιείς την τεχνική είναι απλός: Το </w:t>
      </w:r>
      <w:r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>«</w:t>
      </w:r>
      <w:r w:rsidR="003756AA">
        <w:rPr>
          <w:rFonts w:ascii="Tahoma" w:eastAsia="Times New Roman" w:hAnsi="Tahoma" w:cs="Tahoma"/>
          <w:b/>
          <w:sz w:val="20"/>
          <w:szCs w:val="20"/>
          <w:lang w:eastAsia="el-GR"/>
        </w:rPr>
        <w:t>αναφέρ</w:t>
      </w:r>
      <w:r w:rsidR="00724732">
        <w:rPr>
          <w:rFonts w:ascii="Tahoma" w:eastAsia="Times New Roman" w:hAnsi="Tahoma" w:cs="Tahoma"/>
          <w:b/>
          <w:sz w:val="20"/>
          <w:szCs w:val="20"/>
          <w:lang w:eastAsia="el-GR"/>
        </w:rPr>
        <w:t>εις</w:t>
      </w:r>
      <w:r w:rsidR="003756AA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το </w:t>
      </w:r>
      <w:r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>προϊόν»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που </w:t>
      </w:r>
      <w:r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>«</w:t>
      </w:r>
      <w:r w:rsidR="00AF1DB6"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>μιλά</w:t>
      </w:r>
      <w:r w:rsidR="00724732">
        <w:rPr>
          <w:rFonts w:ascii="Tahoma" w:eastAsia="Times New Roman" w:hAnsi="Tahoma" w:cs="Tahoma"/>
          <w:b/>
          <w:sz w:val="20"/>
          <w:szCs w:val="20"/>
          <w:lang w:eastAsia="el-GR"/>
        </w:rPr>
        <w:t>ς</w:t>
      </w:r>
      <w:r w:rsidR="00AF1DB6"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αναλυτικά για το</w:t>
      </w:r>
      <w:r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προϊόν»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, ακόμα κι αν </w:t>
      </w:r>
      <w:r w:rsidR="003756AA">
        <w:rPr>
          <w:rFonts w:ascii="Tahoma" w:eastAsia="Times New Roman" w:hAnsi="Tahoma" w:cs="Tahoma"/>
          <w:b/>
          <w:sz w:val="20"/>
          <w:szCs w:val="20"/>
          <w:lang w:eastAsia="el-GR"/>
        </w:rPr>
        <w:t>«αναφ</w:t>
      </w:r>
      <w:r w:rsidR="00724732">
        <w:rPr>
          <w:rFonts w:ascii="Tahoma" w:eastAsia="Times New Roman" w:hAnsi="Tahoma" w:cs="Tahoma"/>
          <w:b/>
          <w:sz w:val="20"/>
          <w:szCs w:val="20"/>
          <w:lang w:eastAsia="el-GR"/>
        </w:rPr>
        <w:t>έρεις</w:t>
      </w:r>
      <w:r w:rsidR="003756AA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τον λόγο</w:t>
      </w:r>
      <w:r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για τον οποίο οι πελάτες πιστεύουν ότι δεν κάνει γι΄αυτούς»</w:t>
      </w:r>
      <w:r w:rsidR="00AF1DB6"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>.</w:t>
      </w:r>
    </w:p>
    <w:p w:rsidR="00422C81" w:rsidRPr="003756AA" w:rsidRDefault="00422C81" w:rsidP="003756AA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π.χ. Η δίαιτα που βοηθά να χάσεις βάρος ακόμα κι αν δεν κάνεις καθόλου γυμναστική </w:t>
      </w:r>
      <w:r w:rsidR="00AF1DB6" w:rsidRPr="003756AA">
        <w:rPr>
          <w:rFonts w:ascii="Tahoma" w:eastAsia="Times New Roman" w:hAnsi="Tahoma" w:cs="Tahoma"/>
          <w:sz w:val="20"/>
          <w:szCs w:val="20"/>
          <w:lang w:eastAsia="el-GR"/>
        </w:rPr>
        <w:t>ή</w:t>
      </w:r>
    </w:p>
    <w:p w:rsidR="00422C81" w:rsidRPr="003756AA" w:rsidRDefault="00422C81" w:rsidP="003756AA">
      <w:pPr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η πλατφόρμα που σε βοηθά να δημιουργήσεις τη δική σου σελίδα, ακόμα κι αν δεν γνωρίζεις προγραμματισμό. </w:t>
      </w:r>
    </w:p>
    <w:p w:rsidR="00FF04BA" w:rsidRPr="003756AA" w:rsidRDefault="00FF04BA" w:rsidP="003756AA">
      <w:pPr>
        <w:spacing w:after="0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2. </w:t>
      </w:r>
      <w:r w:rsidR="00A074EE"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>«</w:t>
      </w:r>
      <w:r w:rsidR="006345BF"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>Γιατί</w:t>
      </w:r>
      <w:r w:rsidR="00A074EE"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>»</w:t>
      </w:r>
    </w:p>
    <w:p w:rsidR="00FF04BA" w:rsidRPr="003756AA" w:rsidRDefault="006345BF" w:rsidP="003756AA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Φαντάσου ότι βρίσκεσαι στην ουρά του ταμείου του </w:t>
      </w:r>
      <w:r w:rsidR="003756AA" w:rsidRPr="003756AA">
        <w:rPr>
          <w:rFonts w:ascii="Tahoma" w:eastAsia="Times New Roman" w:hAnsi="Tahoma" w:cs="Tahoma"/>
          <w:sz w:val="20"/>
          <w:szCs w:val="20"/>
          <w:lang w:val="en-US" w:eastAsia="el-GR"/>
        </w:rPr>
        <w:t>supermarket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πίσω από μία κυρία. Αν τη ρωτήσεις «</w:t>
      </w:r>
      <w:r w:rsidR="00724732">
        <w:rPr>
          <w:rFonts w:ascii="Tahoma" w:eastAsia="Times New Roman" w:hAnsi="Tahoma" w:cs="Tahoma"/>
          <w:i/>
          <w:sz w:val="20"/>
          <w:szCs w:val="20"/>
          <w:lang w:eastAsia="el-GR"/>
        </w:rPr>
        <w:t>Μ</w:t>
      </w:r>
      <w:r w:rsidRPr="003756AA">
        <w:rPr>
          <w:rFonts w:ascii="Tahoma" w:eastAsia="Times New Roman" w:hAnsi="Tahoma" w:cs="Tahoma"/>
          <w:i/>
          <w:sz w:val="20"/>
          <w:szCs w:val="20"/>
          <w:lang w:eastAsia="el-GR"/>
        </w:rPr>
        <w:t>πορώ να περάσω πριν  από εσας;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>» το πιθανότερο είναι να σ</w:t>
      </w:r>
      <w:r w:rsidR="00AF1DB6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ε 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>κοιτάξει παραξενεμένη με το θράσος σ</w:t>
      </w:r>
      <w:r w:rsidR="00AF1DB6" w:rsidRPr="003756AA">
        <w:rPr>
          <w:rFonts w:ascii="Tahoma" w:eastAsia="Times New Roman" w:hAnsi="Tahoma" w:cs="Tahoma"/>
          <w:sz w:val="20"/>
          <w:szCs w:val="20"/>
          <w:lang w:eastAsia="el-GR"/>
        </w:rPr>
        <w:t>ου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και ανάλογα με τη διάθεσή της ή να σ</w:t>
      </w:r>
      <w:r w:rsidR="00AF1DB6" w:rsidRPr="003756AA">
        <w:rPr>
          <w:rFonts w:ascii="Tahoma" w:eastAsia="Times New Roman" w:hAnsi="Tahoma" w:cs="Tahoma"/>
          <w:sz w:val="20"/>
          <w:szCs w:val="20"/>
          <w:lang w:eastAsia="el-GR"/>
        </w:rPr>
        <w:t>ε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αφήσει να περάσε</w:t>
      </w:r>
      <w:r w:rsidR="00AF1DB6" w:rsidRPr="003756AA">
        <w:rPr>
          <w:rFonts w:ascii="Tahoma" w:eastAsia="Times New Roman" w:hAnsi="Tahoma" w:cs="Tahoma"/>
          <w:sz w:val="20"/>
          <w:szCs w:val="20"/>
          <w:lang w:eastAsia="el-GR"/>
        </w:rPr>
        <w:t>ις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ή να αρνηθεί. Πόσο διαφορετικ</w:t>
      </w:r>
      <w:r w:rsidR="00AF1DB6" w:rsidRPr="003756AA">
        <w:rPr>
          <w:rFonts w:ascii="Tahoma" w:eastAsia="Times New Roman" w:hAnsi="Tahoma" w:cs="Tahoma"/>
          <w:sz w:val="20"/>
          <w:szCs w:val="20"/>
          <w:lang w:eastAsia="el-GR"/>
        </w:rPr>
        <w:t>ά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θα ήταν αν είχ</w:t>
      </w:r>
      <w:r w:rsidR="00AF1DB6" w:rsidRPr="003756AA">
        <w:rPr>
          <w:rFonts w:ascii="Tahoma" w:eastAsia="Times New Roman" w:hAnsi="Tahoma" w:cs="Tahoma"/>
          <w:sz w:val="20"/>
          <w:szCs w:val="20"/>
          <w:lang w:eastAsia="el-GR"/>
        </w:rPr>
        <w:t>ες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δικαιολογήσει την επιθυμία σ</w:t>
      </w:r>
      <w:r w:rsidR="00AF1DB6" w:rsidRPr="003756AA">
        <w:rPr>
          <w:rFonts w:ascii="Tahoma" w:eastAsia="Times New Roman" w:hAnsi="Tahoma" w:cs="Tahoma"/>
          <w:sz w:val="20"/>
          <w:szCs w:val="20"/>
          <w:lang w:eastAsia="el-GR"/>
        </w:rPr>
        <w:t>ου: π.χ.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«</w:t>
      </w:r>
      <w:r w:rsidR="00724732">
        <w:rPr>
          <w:rFonts w:ascii="Tahoma" w:eastAsia="Times New Roman" w:hAnsi="Tahoma" w:cs="Tahoma"/>
          <w:i/>
          <w:sz w:val="20"/>
          <w:szCs w:val="20"/>
          <w:lang w:eastAsia="el-GR"/>
        </w:rPr>
        <w:t>Μ</w:t>
      </w:r>
      <w:r w:rsidRPr="003756AA">
        <w:rPr>
          <w:rFonts w:ascii="Tahoma" w:eastAsia="Times New Roman" w:hAnsi="Tahoma" w:cs="Tahoma"/>
          <w:i/>
          <w:sz w:val="20"/>
          <w:szCs w:val="20"/>
          <w:lang w:eastAsia="el-GR"/>
        </w:rPr>
        <w:t>πορώ να περάσω πριν από εσάς, γιατί στ΄αλήθεια βιάζομαι πάρα πολύ</w:t>
      </w:r>
      <w:r w:rsidR="00AF1DB6" w:rsidRPr="003756AA">
        <w:rPr>
          <w:rFonts w:ascii="Tahoma" w:eastAsia="Times New Roman" w:hAnsi="Tahoma" w:cs="Tahoma"/>
          <w:i/>
          <w:sz w:val="20"/>
          <w:szCs w:val="20"/>
          <w:lang w:eastAsia="el-GR"/>
        </w:rPr>
        <w:t>;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>».</w:t>
      </w:r>
    </w:p>
    <w:p w:rsidR="00FF04BA" w:rsidRPr="003756AA" w:rsidRDefault="006345BF" w:rsidP="003756AA">
      <w:pPr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Οι λέξεις </w:t>
      </w:r>
      <w:r w:rsidR="00AF1DB6" w:rsidRPr="003756AA">
        <w:rPr>
          <w:rFonts w:ascii="Tahoma" w:eastAsia="Times New Roman" w:hAnsi="Tahoma" w:cs="Tahoma"/>
          <w:sz w:val="20"/>
          <w:szCs w:val="20"/>
          <w:lang w:eastAsia="el-GR"/>
        </w:rPr>
        <w:t>«</w:t>
      </w:r>
      <w:r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>γιατί</w:t>
      </w:r>
      <w:r w:rsidR="00AF1DB6" w:rsidRPr="003756AA">
        <w:rPr>
          <w:rFonts w:ascii="Tahoma" w:eastAsia="Times New Roman" w:hAnsi="Tahoma" w:cs="Tahoma"/>
          <w:sz w:val="20"/>
          <w:szCs w:val="20"/>
          <w:lang w:eastAsia="el-GR"/>
        </w:rPr>
        <w:t>»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και </w:t>
      </w:r>
      <w:r w:rsidR="00AF1DB6" w:rsidRPr="003756AA">
        <w:rPr>
          <w:rFonts w:ascii="Tahoma" w:eastAsia="Times New Roman" w:hAnsi="Tahoma" w:cs="Tahoma"/>
          <w:sz w:val="20"/>
          <w:szCs w:val="20"/>
          <w:lang w:eastAsia="el-GR"/>
        </w:rPr>
        <w:t>«</w:t>
      </w:r>
      <w:r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>επειδή</w:t>
      </w:r>
      <w:r w:rsidR="00AF1DB6" w:rsidRPr="003756AA">
        <w:rPr>
          <w:rFonts w:ascii="Tahoma" w:eastAsia="Times New Roman" w:hAnsi="Tahoma" w:cs="Tahoma"/>
          <w:sz w:val="20"/>
          <w:szCs w:val="20"/>
          <w:lang w:eastAsia="el-GR"/>
        </w:rPr>
        <w:t>»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έχουν μία περίεργη δύναμη, όταν επικοινωνούμε μεταξύ μας. Όταν εκφράζουμε μία επιθυμία και την αιτιολογούμε</w:t>
      </w:r>
      <w:r w:rsidR="003756AA" w:rsidRPr="003756AA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δημιουργούμε την εντύπωση στον άλλο, ότι είναι σημαντικό για </w:t>
      </w:r>
      <w:r w:rsidR="003756AA" w:rsidRPr="003756AA">
        <w:rPr>
          <w:rFonts w:ascii="Tahoma" w:eastAsia="Times New Roman" w:hAnsi="Tahoma" w:cs="Tahoma"/>
          <w:sz w:val="20"/>
          <w:szCs w:val="20"/>
          <w:lang w:eastAsia="el-GR"/>
        </w:rPr>
        <w:t>εμά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>ς να καταλάβει πρώτα</w:t>
      </w:r>
      <w:r w:rsidR="003756AA" w:rsidRPr="003756AA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πριν αποδεχτεί. Αυτό δείχνει σεβασμό και διάθεση για αποδοχή.</w:t>
      </w:r>
    </w:p>
    <w:p w:rsidR="00FF04BA" w:rsidRPr="003756AA" w:rsidRDefault="00FF04BA" w:rsidP="003756AA">
      <w:pPr>
        <w:spacing w:after="0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3. </w:t>
      </w:r>
      <w:r w:rsidR="00A074EE"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>Κοινά</w:t>
      </w:r>
    </w:p>
    <w:p w:rsidR="00394761" w:rsidRPr="003756AA" w:rsidRDefault="00394761" w:rsidP="003756AA">
      <w:pPr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Σύμφωνα με τον θρυλικό ψυχολόγο </w:t>
      </w:r>
      <w:proofErr w:type="spellStart"/>
      <w:r w:rsidR="003756AA" w:rsidRPr="003756AA">
        <w:rPr>
          <w:rFonts w:ascii="Tahoma" w:eastAsia="Times New Roman" w:hAnsi="Tahoma" w:cs="Tahoma"/>
          <w:sz w:val="20"/>
          <w:szCs w:val="20"/>
          <w:lang w:eastAsia="el-GR"/>
        </w:rPr>
        <w:t>Robert</w:t>
      </w:r>
      <w:proofErr w:type="spellEnd"/>
      <w:r w:rsid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proofErr w:type="spellStart"/>
      <w:r w:rsidRPr="003756AA">
        <w:rPr>
          <w:rFonts w:ascii="Tahoma" w:eastAsia="Times New Roman" w:hAnsi="Tahoma" w:cs="Tahoma"/>
          <w:sz w:val="20"/>
          <w:szCs w:val="20"/>
          <w:lang w:val="en-US" w:eastAsia="el-GR"/>
        </w:rPr>
        <w:t>Cialdini</w:t>
      </w:r>
      <w:proofErr w:type="spellEnd"/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έχουμε την τάση να εμπιστευόμαστε ανθρώπους με τους οποίους μοιραζόμαστε κάποια κοινά. Ακόμα κι αν αυτά τα κοινά δεν είναι σημαντικά π.χ. </w:t>
      </w:r>
      <w:r w:rsidR="003756AA" w:rsidRPr="003756AA">
        <w:rPr>
          <w:rFonts w:ascii="Tahoma" w:eastAsia="Times New Roman" w:hAnsi="Tahoma" w:cs="Tahoma"/>
          <w:sz w:val="20"/>
          <w:szCs w:val="20"/>
          <w:lang w:eastAsia="el-GR"/>
        </w:rPr>
        <w:t>υποστηρίζουμε την ίδια ομάδα.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406A79" w:rsidRPr="003756AA">
        <w:rPr>
          <w:rFonts w:ascii="Tahoma" w:eastAsia="Times New Roman" w:hAnsi="Tahoma" w:cs="Tahoma"/>
          <w:sz w:val="20"/>
          <w:szCs w:val="20"/>
          <w:lang w:eastAsia="el-GR"/>
        </w:rPr>
        <w:t>Όταν θέλεις να πείσεις κάποιον, εντόπισε τα κοινά που έχεις μαζί του, έτσι ώστε να μπορείς να χρησιμοποιήσεις το «εμείς»</w:t>
      </w:r>
      <w:r w:rsidR="00F76378" w:rsidRPr="003756AA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="00406A79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το «για μας» κ.λπ. </w:t>
      </w:r>
      <w:r w:rsidR="00F76378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Θα είναι πιο εύκολο να τον πείσεις ή να του αλλάξεις γνώμη για κάτι. </w:t>
      </w:r>
    </w:p>
    <w:p w:rsidR="00FF04BA" w:rsidRPr="003756AA" w:rsidRDefault="00FF04BA" w:rsidP="003756AA">
      <w:pPr>
        <w:spacing w:after="0"/>
        <w:jc w:val="both"/>
        <w:outlineLvl w:val="1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4. </w:t>
      </w:r>
      <w:r w:rsidR="00A074EE"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>Προσμονή</w:t>
      </w:r>
    </w:p>
    <w:p w:rsidR="00F76378" w:rsidRDefault="00F76378" w:rsidP="003756AA">
      <w:pPr>
        <w:spacing w:after="0"/>
        <w:jc w:val="both"/>
        <w:outlineLvl w:val="1"/>
        <w:rPr>
          <w:rFonts w:ascii="Tahoma" w:eastAsia="Times New Roman" w:hAnsi="Tahoma" w:cs="Tahoma"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Σε μία έρευνα που πραγματοποιήθηκε από τον </w:t>
      </w:r>
      <w:proofErr w:type="spellStart"/>
      <w:r w:rsidRPr="003756AA">
        <w:rPr>
          <w:rFonts w:ascii="Tahoma" w:eastAsia="Times New Roman" w:hAnsi="Tahoma" w:cs="Tahoma"/>
          <w:sz w:val="20"/>
          <w:szCs w:val="20"/>
          <w:lang w:eastAsia="el-GR"/>
        </w:rPr>
        <w:t>συμπεριφορικό</w:t>
      </w:r>
      <w:proofErr w:type="spellEnd"/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οικονομολόγο </w:t>
      </w:r>
      <w:r w:rsidRPr="003756AA">
        <w:rPr>
          <w:rFonts w:ascii="Tahoma" w:eastAsia="Times New Roman" w:hAnsi="Tahoma" w:cs="Tahoma"/>
          <w:sz w:val="20"/>
          <w:szCs w:val="20"/>
          <w:lang w:val="en-US" w:eastAsia="el-GR"/>
        </w:rPr>
        <w:t>George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proofErr w:type="spellStart"/>
      <w:r w:rsidRPr="003756AA">
        <w:rPr>
          <w:rFonts w:ascii="Tahoma" w:eastAsia="Times New Roman" w:hAnsi="Tahoma" w:cs="Tahoma"/>
          <w:sz w:val="20"/>
          <w:szCs w:val="20"/>
          <w:lang w:val="en-US" w:eastAsia="el-GR"/>
        </w:rPr>
        <w:t>Loewenstein</w:t>
      </w:r>
      <w:proofErr w:type="spellEnd"/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, τα αποτελέσματα ήταν μη αναμενόμενα. </w:t>
      </w:r>
    </w:p>
    <w:p w:rsidR="00F76378" w:rsidRDefault="00F76378" w:rsidP="003756AA">
      <w:pPr>
        <w:spacing w:after="0"/>
        <w:jc w:val="both"/>
        <w:outlineLvl w:val="1"/>
        <w:rPr>
          <w:rFonts w:ascii="Tahoma" w:eastAsia="Times New Roman" w:hAnsi="Tahoma" w:cs="Tahoma"/>
          <w:sz w:val="20"/>
          <w:szCs w:val="20"/>
          <w:lang w:eastAsia="el-GR"/>
        </w:rPr>
      </w:pPr>
      <w:r w:rsidRPr="00724732">
        <w:rPr>
          <w:rFonts w:ascii="Tahoma" w:eastAsia="Times New Roman" w:hAnsi="Tahoma" w:cs="Tahoma"/>
          <w:sz w:val="20"/>
          <w:szCs w:val="20"/>
          <w:lang w:eastAsia="el-GR"/>
        </w:rPr>
        <w:t>«</w:t>
      </w:r>
      <w:r w:rsidRPr="00724732">
        <w:rPr>
          <w:rFonts w:ascii="Tahoma" w:eastAsia="Times New Roman" w:hAnsi="Tahoma" w:cs="Tahoma"/>
          <w:b/>
          <w:i/>
          <w:sz w:val="20"/>
          <w:szCs w:val="20"/>
          <w:lang w:eastAsia="el-GR"/>
        </w:rPr>
        <w:t>Σε τρεις ημέρες, θα φιληθείς με μ</w:t>
      </w:r>
      <w:r w:rsidR="00724732">
        <w:rPr>
          <w:rFonts w:ascii="Tahoma" w:eastAsia="Times New Roman" w:hAnsi="Tahoma" w:cs="Tahoma"/>
          <w:b/>
          <w:i/>
          <w:sz w:val="20"/>
          <w:szCs w:val="20"/>
          <w:lang w:eastAsia="el-GR"/>
        </w:rPr>
        <w:t>ία διασημότητα της επιλογής σου ή</w:t>
      </w:r>
      <w:r w:rsidRPr="00724732">
        <w:rPr>
          <w:rFonts w:ascii="Tahoma" w:eastAsia="Times New Roman" w:hAnsi="Tahoma" w:cs="Tahoma"/>
          <w:b/>
          <w:i/>
          <w:sz w:val="20"/>
          <w:szCs w:val="20"/>
          <w:lang w:eastAsia="el-GR"/>
        </w:rPr>
        <w:t xml:space="preserve"> μπορείς να το κάνεις και τώρα. Τι προτιμάς;</w:t>
      </w:r>
      <w:r w:rsidRPr="00724732">
        <w:rPr>
          <w:rFonts w:ascii="Tahoma" w:eastAsia="Times New Roman" w:hAnsi="Tahoma" w:cs="Tahoma"/>
          <w:i/>
          <w:sz w:val="20"/>
          <w:szCs w:val="20"/>
          <w:lang w:eastAsia="el-GR"/>
        </w:rPr>
        <w:t>»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ήταν ένα από τα βασικά ερωτήματα.</w:t>
      </w:r>
    </w:p>
    <w:p w:rsidR="003756AA" w:rsidRPr="003756AA" w:rsidRDefault="00F76378" w:rsidP="003756AA">
      <w:pPr>
        <w:jc w:val="both"/>
        <w:outlineLvl w:val="1"/>
        <w:rPr>
          <w:rFonts w:ascii="Tahoma" w:eastAsia="Times New Roman" w:hAnsi="Tahoma" w:cs="Tahoma"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sz w:val="20"/>
          <w:szCs w:val="20"/>
          <w:lang w:eastAsia="el-GR"/>
        </w:rPr>
        <w:t>Παραδόξως οι περισσότεροι απάντησαν σε τρεις ημέρες. Η αιτία είναι η δύναμη της προσμονή</w:t>
      </w:r>
      <w:r w:rsidR="00D227BC" w:rsidRPr="003756AA">
        <w:rPr>
          <w:rFonts w:ascii="Tahoma" w:eastAsia="Times New Roman" w:hAnsi="Tahoma" w:cs="Tahoma"/>
          <w:sz w:val="20"/>
          <w:szCs w:val="20"/>
          <w:lang w:eastAsia="el-GR"/>
        </w:rPr>
        <w:t>ς, η οποία οδηγεί σε αδημονία και μεγαλύτερο ενθουσιασμό. Είναι σκόπιμο λοιπόν να μεγαλώσ</w:t>
      </w:r>
      <w:r w:rsidR="008F1CBC" w:rsidRPr="003756AA">
        <w:rPr>
          <w:rFonts w:ascii="Tahoma" w:eastAsia="Times New Roman" w:hAnsi="Tahoma" w:cs="Tahoma"/>
          <w:sz w:val="20"/>
          <w:szCs w:val="20"/>
          <w:lang w:eastAsia="el-GR"/>
        </w:rPr>
        <w:t>εις</w:t>
      </w:r>
      <w:r w:rsidR="00D227BC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την προσμονή του κοινού, όταν θέλε</w:t>
      </w:r>
      <w:r w:rsidR="008F1CBC" w:rsidRPr="003756AA">
        <w:rPr>
          <w:rFonts w:ascii="Tahoma" w:eastAsia="Times New Roman" w:hAnsi="Tahoma" w:cs="Tahoma"/>
          <w:sz w:val="20"/>
          <w:szCs w:val="20"/>
          <w:lang w:eastAsia="el-GR"/>
        </w:rPr>
        <w:t>ις</w:t>
      </w:r>
      <w:r w:rsidR="00D227BC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να εξασφαλίσε</w:t>
      </w:r>
      <w:r w:rsidR="008F1CBC" w:rsidRPr="003756AA">
        <w:rPr>
          <w:rFonts w:ascii="Tahoma" w:eastAsia="Times New Roman" w:hAnsi="Tahoma" w:cs="Tahoma"/>
          <w:sz w:val="20"/>
          <w:szCs w:val="20"/>
          <w:lang w:eastAsia="el-GR"/>
        </w:rPr>
        <w:t>ις</w:t>
      </w:r>
      <w:r w:rsidR="00D227BC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την επιτυχία. Μία τεχνική που εφαρμόζεται στον κινηματογράφο με τα «</w:t>
      </w:r>
      <w:r w:rsidR="008F1CBC" w:rsidRPr="003756AA">
        <w:rPr>
          <w:rFonts w:ascii="Tahoma" w:eastAsia="Times New Roman" w:hAnsi="Tahoma" w:cs="Tahoma"/>
          <w:sz w:val="20"/>
          <w:szCs w:val="20"/>
          <w:lang w:eastAsia="el-GR"/>
        </w:rPr>
        <w:t>π</w:t>
      </w:r>
      <w:r w:rsidR="00D227BC" w:rsidRPr="003756AA">
        <w:rPr>
          <w:rFonts w:ascii="Tahoma" w:eastAsia="Times New Roman" w:hAnsi="Tahoma" w:cs="Tahoma"/>
          <w:sz w:val="20"/>
          <w:szCs w:val="20"/>
          <w:lang w:eastAsia="el-GR"/>
        </w:rPr>
        <w:t>ροσεχώς» ή στο διαδίκτυο με τα «</w:t>
      </w:r>
      <w:r w:rsidR="00D227BC" w:rsidRPr="003756AA">
        <w:rPr>
          <w:rFonts w:ascii="Tahoma" w:eastAsia="Times New Roman" w:hAnsi="Tahoma" w:cs="Tahoma"/>
          <w:sz w:val="20"/>
          <w:szCs w:val="20"/>
          <w:lang w:val="en-US" w:eastAsia="el-GR"/>
        </w:rPr>
        <w:t>trailers</w:t>
      </w:r>
      <w:r w:rsidR="00D227BC" w:rsidRPr="003756AA">
        <w:rPr>
          <w:rFonts w:ascii="Tahoma" w:eastAsia="Times New Roman" w:hAnsi="Tahoma" w:cs="Tahoma"/>
          <w:sz w:val="20"/>
          <w:szCs w:val="20"/>
          <w:lang w:eastAsia="el-GR"/>
        </w:rPr>
        <w:t>».</w:t>
      </w:r>
    </w:p>
    <w:p w:rsidR="00FF04BA" w:rsidRPr="003756AA" w:rsidRDefault="00FF04BA" w:rsidP="003756AA">
      <w:pPr>
        <w:spacing w:after="0"/>
        <w:jc w:val="both"/>
        <w:outlineLvl w:val="1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5. </w:t>
      </w:r>
      <w:r w:rsidR="00A074EE"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>Μεταφορά</w:t>
      </w:r>
    </w:p>
    <w:p w:rsidR="00A074EE" w:rsidRPr="003756AA" w:rsidRDefault="00A074EE" w:rsidP="003756AA">
      <w:pPr>
        <w:spacing w:after="0"/>
        <w:jc w:val="both"/>
        <w:outlineLvl w:val="1"/>
        <w:rPr>
          <w:rFonts w:ascii="Tahoma" w:eastAsia="Times New Roman" w:hAnsi="Tahoma" w:cs="Tahoma"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sz w:val="20"/>
          <w:szCs w:val="20"/>
          <w:lang w:eastAsia="el-GR"/>
        </w:rPr>
        <w:t>Το μυαλό σκέφτεται με ε</w:t>
      </w:r>
      <w:r w:rsidR="00724732">
        <w:rPr>
          <w:rFonts w:ascii="Tahoma" w:eastAsia="Times New Roman" w:hAnsi="Tahoma" w:cs="Tahoma"/>
          <w:sz w:val="20"/>
          <w:szCs w:val="20"/>
          <w:lang w:eastAsia="el-GR"/>
        </w:rPr>
        <w:t xml:space="preserve">ικόνες. Γι’ </w:t>
      </w:r>
      <w:r w:rsidR="003756AA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αυτό είναι πολύτιμο 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>να χρησιμοποιεί κανείς μεταφορές και παρομοιώσεις</w:t>
      </w:r>
      <w:r w:rsidR="008F1CBC" w:rsidRPr="003756AA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όταν προσπαθεί να είναι πειστικός. Οι μεταφορές και οι παρομοιώσεις κάνουν τον εξειδικευμένο ή επιστημονικό λόγο πιο κατανοητό και πιο οικείο.  </w:t>
      </w:r>
    </w:p>
    <w:p w:rsidR="00D227BC" w:rsidRPr="003756AA" w:rsidRDefault="00D227BC" w:rsidP="003756AA">
      <w:pPr>
        <w:spacing w:after="0"/>
        <w:jc w:val="both"/>
        <w:outlineLvl w:val="1"/>
        <w:rPr>
          <w:rFonts w:ascii="Tahoma" w:eastAsia="Times New Roman" w:hAnsi="Tahoma" w:cs="Tahoma"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sz w:val="20"/>
          <w:szCs w:val="20"/>
          <w:lang w:eastAsia="el-GR"/>
        </w:rPr>
        <w:t>Είναι διαφορετικό να πείσεις κάποιον να δοκιμάσει γανόδερμα περιγράφοντας το με τον α΄τρόπο και σίγουρα διαφορετικό με τον β΄τρόπο:</w:t>
      </w:r>
    </w:p>
    <w:p w:rsidR="00724732" w:rsidRPr="003756AA" w:rsidRDefault="00D227BC" w:rsidP="003756AA">
      <w:pPr>
        <w:spacing w:after="0"/>
        <w:jc w:val="both"/>
        <w:outlineLvl w:val="1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724732">
        <w:rPr>
          <w:rFonts w:ascii="Tahoma" w:eastAsia="Times New Roman" w:hAnsi="Tahoma" w:cs="Tahoma"/>
          <w:sz w:val="20"/>
          <w:szCs w:val="20"/>
          <w:lang w:eastAsia="el-GR"/>
        </w:rPr>
        <w:lastRenderedPageBreak/>
        <w:t>α’ τρόπος: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72473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«</w:t>
      </w:r>
      <w:r w:rsidR="003756AA" w:rsidRPr="00724732">
        <w:rPr>
          <w:rFonts w:ascii="Tahoma" w:hAnsi="Tahoma" w:cs="Tahoma"/>
          <w:i/>
          <w:color w:val="222222"/>
          <w:sz w:val="20"/>
          <w:szCs w:val="20"/>
          <w:shd w:val="clear" w:color="auto" w:fill="FFFFFF"/>
        </w:rPr>
        <w:t xml:space="preserve">Το </w:t>
      </w:r>
      <w:proofErr w:type="spellStart"/>
      <w:r w:rsidRPr="00724732">
        <w:rPr>
          <w:rFonts w:ascii="Tahoma" w:hAnsi="Tahoma" w:cs="Tahoma"/>
          <w:bCs/>
          <w:i/>
          <w:color w:val="222222"/>
          <w:sz w:val="20"/>
          <w:szCs w:val="20"/>
          <w:shd w:val="clear" w:color="auto" w:fill="FFFFFF"/>
        </w:rPr>
        <w:t>Γανόδερμα</w:t>
      </w:r>
      <w:proofErr w:type="spellEnd"/>
      <w:r w:rsidRPr="00724732">
        <w:rPr>
          <w:rFonts w:ascii="Tahoma" w:hAnsi="Tahoma" w:cs="Tahoma"/>
          <w:bCs/>
          <w:i/>
          <w:color w:val="222222"/>
          <w:sz w:val="20"/>
          <w:szCs w:val="20"/>
          <w:shd w:val="clear" w:color="auto" w:fill="FFFFFF"/>
        </w:rPr>
        <w:t xml:space="preserve"> το λαμπερό</w:t>
      </w:r>
      <w:r w:rsidR="003756AA" w:rsidRPr="00724732">
        <w:rPr>
          <w:rFonts w:ascii="Tahoma" w:hAnsi="Tahoma" w:cs="Tahoma"/>
          <w:i/>
          <w:color w:val="222222"/>
          <w:sz w:val="20"/>
          <w:szCs w:val="20"/>
          <w:shd w:val="clear" w:color="auto" w:fill="FFFFFF"/>
        </w:rPr>
        <w:t xml:space="preserve"> </w:t>
      </w:r>
      <w:r w:rsidRPr="00724732">
        <w:rPr>
          <w:rFonts w:ascii="Tahoma" w:hAnsi="Tahoma" w:cs="Tahoma"/>
          <w:i/>
          <w:color w:val="222222"/>
          <w:sz w:val="20"/>
          <w:szCs w:val="20"/>
          <w:shd w:val="clear" w:color="auto" w:fill="FFFFFF"/>
        </w:rPr>
        <w:t xml:space="preserve">είναι ένα μανιτάρι, που ανήκει στην οικογένεια μυκήτων </w:t>
      </w:r>
      <w:proofErr w:type="spellStart"/>
      <w:r w:rsidRPr="00724732">
        <w:rPr>
          <w:rFonts w:ascii="Tahoma" w:hAnsi="Tahoma" w:cs="Tahoma"/>
          <w:i/>
          <w:color w:val="222222"/>
          <w:sz w:val="20"/>
          <w:szCs w:val="20"/>
          <w:shd w:val="clear" w:color="auto" w:fill="FFFFFF"/>
        </w:rPr>
        <w:t>Polyporacea</w:t>
      </w:r>
      <w:proofErr w:type="spellEnd"/>
      <w:r w:rsidRPr="00724732">
        <w:rPr>
          <w:rFonts w:ascii="Tahoma" w:hAnsi="Tahoma" w:cs="Tahoma"/>
          <w:i/>
          <w:color w:val="222222"/>
          <w:sz w:val="20"/>
          <w:szCs w:val="20"/>
          <w:shd w:val="clear" w:color="auto" w:fill="FFFFFF"/>
        </w:rPr>
        <w:t xml:space="preserve"> και έχει ευ</w:t>
      </w:r>
      <w:r w:rsidR="00724732" w:rsidRPr="00724732">
        <w:rPr>
          <w:rFonts w:ascii="Tahoma" w:hAnsi="Tahoma" w:cs="Tahoma"/>
          <w:i/>
          <w:color w:val="222222"/>
          <w:sz w:val="20"/>
          <w:szCs w:val="20"/>
          <w:shd w:val="clear" w:color="auto" w:fill="FFFFFF"/>
        </w:rPr>
        <w:t>ε</w:t>
      </w:r>
      <w:r w:rsidRPr="00724732">
        <w:rPr>
          <w:rFonts w:ascii="Tahoma" w:hAnsi="Tahoma" w:cs="Tahoma"/>
          <w:i/>
          <w:color w:val="222222"/>
          <w:sz w:val="20"/>
          <w:szCs w:val="20"/>
          <w:shd w:val="clear" w:color="auto" w:fill="FFFFFF"/>
        </w:rPr>
        <w:t>ργετικές ιδιότητες.</w:t>
      </w:r>
      <w:r w:rsidR="0072473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»</w:t>
      </w:r>
    </w:p>
    <w:p w:rsidR="00D227BC" w:rsidRPr="003756AA" w:rsidRDefault="00D227BC" w:rsidP="003756AA">
      <w:pPr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 w:rsidRPr="0072473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β’ τρόπος:</w:t>
      </w:r>
      <w:r w:rsidRPr="003756AA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r w:rsidR="0072473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«</w:t>
      </w:r>
      <w:r w:rsidRPr="00724732">
        <w:rPr>
          <w:rFonts w:ascii="Tahoma" w:hAnsi="Tahoma" w:cs="Tahoma"/>
          <w:i/>
          <w:color w:val="222222"/>
          <w:sz w:val="20"/>
          <w:szCs w:val="20"/>
          <w:shd w:val="clear" w:color="auto" w:fill="FFFFFF"/>
        </w:rPr>
        <w:t xml:space="preserve">Το γανόδερμα θεωρείται το μανιτάρι της αθανασίας και θα σε κάνει να </w:t>
      </w:r>
      <w:r w:rsidR="008F1CBC" w:rsidRPr="00724732">
        <w:rPr>
          <w:rFonts w:ascii="Tahoma" w:hAnsi="Tahoma" w:cs="Tahoma"/>
          <w:i/>
          <w:color w:val="222222"/>
          <w:sz w:val="20"/>
          <w:szCs w:val="20"/>
          <w:shd w:val="clear" w:color="auto" w:fill="FFFFFF"/>
        </w:rPr>
        <w:t>σφύζεις</w:t>
      </w:r>
      <w:r w:rsidRPr="00724732">
        <w:rPr>
          <w:rFonts w:ascii="Tahoma" w:hAnsi="Tahoma" w:cs="Tahoma"/>
          <w:i/>
          <w:color w:val="222222"/>
          <w:sz w:val="20"/>
          <w:szCs w:val="20"/>
          <w:shd w:val="clear" w:color="auto" w:fill="FFFFFF"/>
        </w:rPr>
        <w:t xml:space="preserve"> από ενέργεια.</w:t>
      </w:r>
      <w:r w:rsidR="0072473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»</w:t>
      </w:r>
      <w:r w:rsidRPr="003756AA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</w:p>
    <w:p w:rsidR="00FF04BA" w:rsidRPr="003756AA" w:rsidRDefault="00FF04BA" w:rsidP="003756AA">
      <w:pPr>
        <w:spacing w:after="0"/>
        <w:jc w:val="both"/>
        <w:outlineLvl w:val="1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6. </w:t>
      </w:r>
      <w:r w:rsidR="00B3614E"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>Ανικανοποίητη</w:t>
      </w:r>
      <w:r w:rsidR="00A074EE"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περιέργεια</w:t>
      </w:r>
    </w:p>
    <w:p w:rsidR="00724732" w:rsidRPr="003756AA" w:rsidRDefault="00A074EE" w:rsidP="00724732">
      <w:pPr>
        <w:spacing w:after="0"/>
        <w:jc w:val="both"/>
        <w:outlineLvl w:val="1"/>
        <w:rPr>
          <w:rFonts w:ascii="Tahoma" w:eastAsia="Times New Roman" w:hAnsi="Tahoma" w:cs="Tahoma"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sz w:val="20"/>
          <w:szCs w:val="20"/>
          <w:lang w:eastAsia="el-GR"/>
        </w:rPr>
        <w:t>Μία από τις βασικότερες τεχνικές της πειθούς στα κοινωνικά δίκτυα είναι</w:t>
      </w:r>
      <w:r w:rsidR="00B3614E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724732">
        <w:rPr>
          <w:rFonts w:ascii="Tahoma" w:eastAsia="Times New Roman" w:hAnsi="Tahoma" w:cs="Tahoma"/>
          <w:sz w:val="20"/>
          <w:szCs w:val="20"/>
          <w:lang w:eastAsia="el-GR"/>
        </w:rPr>
        <w:t xml:space="preserve">η </w:t>
      </w:r>
      <w:r w:rsidR="00B3614E" w:rsidRPr="003756AA">
        <w:rPr>
          <w:rFonts w:ascii="Tahoma" w:eastAsia="Times New Roman" w:hAnsi="Tahoma" w:cs="Tahoma"/>
          <w:sz w:val="20"/>
          <w:szCs w:val="20"/>
          <w:lang w:eastAsia="el-GR"/>
        </w:rPr>
        <w:t>ανικανοποίητη περιέργεια. Ο</w:t>
      </w:r>
      <w:r w:rsidR="00422C81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εντυπωσιακός τίτλος που διαφημίζει ένα θέμα παρέχοντας μόνο</w:t>
      </w:r>
      <w:r w:rsidR="00134B15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λίγες</w:t>
      </w:r>
      <w:r w:rsidR="00724732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="00134B15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αλλά</w:t>
      </w:r>
      <w:r w:rsidR="00422C81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καίριες πληροφορίες, </w:t>
      </w:r>
      <w:r w:rsidR="00B3614E" w:rsidRPr="003756AA">
        <w:rPr>
          <w:rFonts w:ascii="Tahoma" w:eastAsia="Times New Roman" w:hAnsi="Tahoma" w:cs="Tahoma"/>
          <w:sz w:val="20"/>
          <w:szCs w:val="20"/>
          <w:lang w:eastAsia="el-GR"/>
        </w:rPr>
        <w:t>αναγκάζει</w:t>
      </w:r>
      <w:r w:rsidR="00724732">
        <w:rPr>
          <w:rFonts w:ascii="Tahoma" w:eastAsia="Times New Roman" w:hAnsi="Tahoma" w:cs="Tahoma"/>
          <w:sz w:val="20"/>
          <w:szCs w:val="20"/>
          <w:lang w:eastAsia="el-GR"/>
        </w:rPr>
        <w:t xml:space="preserve"> τον αναγνώστη</w:t>
      </w:r>
      <w:r w:rsidR="00422C81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να πατήσει </w:t>
      </w:r>
      <w:r w:rsidR="00422C81" w:rsidRPr="003756AA">
        <w:rPr>
          <w:rFonts w:ascii="Tahoma" w:eastAsia="Times New Roman" w:hAnsi="Tahoma" w:cs="Tahoma"/>
          <w:sz w:val="20"/>
          <w:szCs w:val="20"/>
          <w:lang w:val="en-US" w:eastAsia="el-GR"/>
        </w:rPr>
        <w:t>click</w:t>
      </w:r>
      <w:r w:rsidR="00422C81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για να διαβάσει το θέμα.</w:t>
      </w:r>
    </w:p>
    <w:p w:rsidR="00422C81" w:rsidRPr="003756AA" w:rsidRDefault="00422C81" w:rsidP="00724732">
      <w:pPr>
        <w:jc w:val="both"/>
        <w:outlineLvl w:val="1"/>
        <w:rPr>
          <w:rFonts w:ascii="Tahoma" w:eastAsia="Times New Roman" w:hAnsi="Tahoma" w:cs="Tahoma"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sz w:val="20"/>
          <w:szCs w:val="20"/>
          <w:lang w:eastAsia="el-GR"/>
        </w:rPr>
        <w:t>Όλοι οι άνθρωποι γινόμαστε περισσότερο περίεργοι</w:t>
      </w:r>
      <w:r w:rsidR="003756AA" w:rsidRPr="003756AA">
        <w:rPr>
          <w:rFonts w:ascii="Tahoma" w:eastAsia="Times New Roman" w:hAnsi="Tahoma" w:cs="Tahoma"/>
          <w:sz w:val="20"/>
          <w:szCs w:val="20"/>
          <w:lang w:eastAsia="el-GR"/>
        </w:rPr>
        <w:t>, όταν έχουμε κάποιες μόνο,</w:t>
      </w:r>
      <w:r w:rsidR="00165DB1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όχι όλες τις πληροφορίες</w:t>
      </w:r>
      <w:r w:rsidR="008F1CBC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, αυτό </w:t>
      </w:r>
      <w:r w:rsidR="00165DB1" w:rsidRPr="003756AA">
        <w:rPr>
          <w:rFonts w:ascii="Tahoma" w:eastAsia="Times New Roman" w:hAnsi="Tahoma" w:cs="Tahoma"/>
          <w:sz w:val="20"/>
          <w:szCs w:val="20"/>
          <w:lang w:eastAsia="el-GR"/>
        </w:rPr>
        <w:t>το κενό μεταξύ αυτού που ξέρουμε και αυτού που θέλουμε να μάθουμε</w:t>
      </w:r>
      <w:r w:rsidR="000A563A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. Η περιέργεια κάνει τους ανθρώπους να συνεχίζουν να διαβάζουν και </w:t>
      </w:r>
      <w:r w:rsidR="008F1CBC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χρησιμοποιώντας αυτήν την τεχνική μπορείς να τους πείσεις </w:t>
      </w:r>
      <w:r w:rsidR="000A563A" w:rsidRPr="003756AA">
        <w:rPr>
          <w:rFonts w:ascii="Tahoma" w:eastAsia="Times New Roman" w:hAnsi="Tahoma" w:cs="Tahoma"/>
          <w:sz w:val="20"/>
          <w:szCs w:val="20"/>
          <w:lang w:eastAsia="el-GR"/>
        </w:rPr>
        <w:t>πιο εύκολα</w:t>
      </w:r>
      <w:r w:rsidR="008F1CBC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, αρκεί να μην το παρακάνεις. </w:t>
      </w:r>
      <w:r w:rsidR="000A563A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</w:p>
    <w:p w:rsidR="00FF04BA" w:rsidRPr="003756AA" w:rsidRDefault="00FF04BA" w:rsidP="003756AA">
      <w:pPr>
        <w:pBdr>
          <w:top w:val="single" w:sz="6" w:space="1" w:color="auto"/>
        </w:pBdr>
        <w:spacing w:after="0"/>
        <w:jc w:val="both"/>
        <w:rPr>
          <w:rFonts w:ascii="Tahoma" w:eastAsia="Times New Roman" w:hAnsi="Tahoma" w:cs="Tahoma"/>
          <w:b/>
          <w:vanish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b/>
          <w:vanish/>
          <w:sz w:val="20"/>
          <w:szCs w:val="20"/>
          <w:lang w:eastAsia="el-GR"/>
        </w:rPr>
        <w:t>Bottom of Form</w:t>
      </w:r>
    </w:p>
    <w:p w:rsidR="00FF04BA" w:rsidRPr="003756AA" w:rsidRDefault="00D227BC" w:rsidP="003756AA">
      <w:pPr>
        <w:spacing w:after="0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b/>
          <w:vanish/>
          <w:sz w:val="20"/>
          <w:szCs w:val="20"/>
          <w:lang w:eastAsia="el-GR"/>
        </w:rPr>
        <w:t>7.7.7</w:t>
      </w:r>
      <w:r w:rsidRPr="003756AA">
        <w:rPr>
          <w:rFonts w:ascii="Tahoma" w:eastAsia="Times New Roman" w:hAnsi="Tahoma" w:cs="Tahoma"/>
          <w:b/>
          <w:sz w:val="20"/>
          <w:szCs w:val="20"/>
          <w:lang w:eastAsia="el-GR"/>
        </w:rPr>
        <w:t>7. Μελλοντικός βηματισμός</w:t>
      </w:r>
    </w:p>
    <w:p w:rsidR="00724732" w:rsidRDefault="00F920B1" w:rsidP="00724732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Είναι πραγματικά δύσκολο να πείσει κανείς τους άλλους για κάτι που θα έχει μακροπρόθεσμα αποτελέσματα. </w:t>
      </w:r>
      <w:r w:rsidR="00AF1DB6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Έχουμε συνηθίσει τόσο πολύ την άμεση </w:t>
      </w:r>
      <w:r w:rsidR="00724732">
        <w:rPr>
          <w:rFonts w:ascii="Tahoma" w:eastAsia="Times New Roman" w:hAnsi="Tahoma" w:cs="Tahoma"/>
          <w:sz w:val="20"/>
          <w:szCs w:val="20"/>
          <w:lang w:eastAsia="el-GR"/>
        </w:rPr>
        <w:t>ικανοποίηση</w:t>
      </w:r>
      <w:r w:rsidR="00AF1DB6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των επιθυμιών μας, ώστε να δυσκολευόμαστε να αποδεχτούμε και να επενδύσουμε στο μακροπρόθεσμο κέρδος. </w:t>
      </w:r>
    </w:p>
    <w:p w:rsidR="00724732" w:rsidRPr="003756AA" w:rsidRDefault="008F1CBC" w:rsidP="00724732">
      <w:pPr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sz w:val="20"/>
          <w:szCs w:val="20"/>
          <w:lang w:eastAsia="el-GR"/>
        </w:rPr>
        <w:t>Αν θέλεις να πείσεις κάποιον για κάτι που θα επιφέρει αποτελέσματα στο μέλλον, ακολούθησε αυτήν την τεχνική:</w:t>
      </w:r>
    </w:p>
    <w:p w:rsidR="00AF1DB6" w:rsidRPr="003756AA" w:rsidRDefault="00AF1DB6" w:rsidP="003756AA">
      <w:pPr>
        <w:numPr>
          <w:ilvl w:val="0"/>
          <w:numId w:val="28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sz w:val="20"/>
          <w:szCs w:val="20"/>
          <w:lang w:eastAsia="el-GR"/>
        </w:rPr>
        <w:t>Ξεκίνα με μία φράση όπως «</w:t>
      </w:r>
      <w:r w:rsidR="00724732">
        <w:rPr>
          <w:rFonts w:ascii="Tahoma" w:eastAsia="Times New Roman" w:hAnsi="Tahoma" w:cs="Tahoma"/>
          <w:i/>
          <w:sz w:val="20"/>
          <w:szCs w:val="20"/>
          <w:lang w:eastAsia="el-GR"/>
        </w:rPr>
        <w:t>Φ</w:t>
      </w:r>
      <w:r w:rsidRPr="00724732">
        <w:rPr>
          <w:rFonts w:ascii="Tahoma" w:eastAsia="Times New Roman" w:hAnsi="Tahoma" w:cs="Tahoma"/>
          <w:i/>
          <w:sz w:val="20"/>
          <w:szCs w:val="20"/>
          <w:lang w:eastAsia="el-GR"/>
        </w:rPr>
        <w:t>αντάσου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>» ή «</w:t>
      </w:r>
      <w:r w:rsidR="00724732">
        <w:rPr>
          <w:rFonts w:ascii="Tahoma" w:eastAsia="Times New Roman" w:hAnsi="Tahoma" w:cs="Tahoma"/>
          <w:i/>
          <w:sz w:val="20"/>
          <w:szCs w:val="20"/>
          <w:lang w:eastAsia="el-GR"/>
        </w:rPr>
        <w:t>Σ</w:t>
      </w:r>
      <w:r w:rsidRPr="00724732">
        <w:rPr>
          <w:rFonts w:ascii="Tahoma" w:eastAsia="Times New Roman" w:hAnsi="Tahoma" w:cs="Tahoma"/>
          <w:i/>
          <w:sz w:val="20"/>
          <w:szCs w:val="20"/>
          <w:lang w:eastAsia="el-GR"/>
        </w:rPr>
        <w:t>κέψου τι θα γινόταν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>»...</w:t>
      </w:r>
    </w:p>
    <w:p w:rsidR="00AF1DB6" w:rsidRPr="003756AA" w:rsidRDefault="00724732" w:rsidP="003756AA">
      <w:pPr>
        <w:numPr>
          <w:ilvl w:val="0"/>
          <w:numId w:val="28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Συνέχισε αναφερόμενος σ’ </w:t>
      </w:r>
      <w:r w:rsidR="00AF1DB6"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ένα χρονικό πλαίσιο στο εγγύς μέλλον... </w:t>
      </w:r>
    </w:p>
    <w:p w:rsidR="00AF1DB6" w:rsidRPr="003756AA" w:rsidRDefault="00AF1DB6" w:rsidP="003756AA">
      <w:pPr>
        <w:numPr>
          <w:ilvl w:val="0"/>
          <w:numId w:val="28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sz w:val="20"/>
          <w:szCs w:val="20"/>
          <w:lang w:eastAsia="el-GR"/>
        </w:rPr>
        <w:t>Μίλα για κάτι θετικό...</w:t>
      </w:r>
    </w:p>
    <w:p w:rsidR="00AF1DB6" w:rsidRPr="003756AA" w:rsidRDefault="00724732" w:rsidP="003756AA">
      <w:pPr>
        <w:numPr>
          <w:ilvl w:val="0"/>
          <w:numId w:val="28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Επανέλαβε αναφερόμενος σ’ </w:t>
      </w:r>
      <w:bookmarkStart w:id="0" w:name="_GoBack"/>
      <w:bookmarkEnd w:id="0"/>
      <w:r w:rsidR="00AF1DB6" w:rsidRPr="003756AA">
        <w:rPr>
          <w:rFonts w:ascii="Tahoma" w:eastAsia="Times New Roman" w:hAnsi="Tahoma" w:cs="Tahoma"/>
          <w:sz w:val="20"/>
          <w:szCs w:val="20"/>
          <w:lang w:eastAsia="el-GR"/>
        </w:rPr>
        <w:t>ένα χρονικό πλαίσιο στο ευρύτερο μέλλον.</w:t>
      </w:r>
    </w:p>
    <w:p w:rsidR="008F1CBC" w:rsidRPr="003756AA" w:rsidRDefault="008F1CBC" w:rsidP="003756AA">
      <w:pPr>
        <w:spacing w:after="0"/>
        <w:ind w:left="72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AF1DB6" w:rsidRPr="00724732" w:rsidRDefault="008F1CBC" w:rsidP="00724732">
      <w:pPr>
        <w:spacing w:after="0"/>
        <w:jc w:val="both"/>
        <w:rPr>
          <w:rFonts w:ascii="Tahoma" w:eastAsia="Times New Roman" w:hAnsi="Tahoma" w:cs="Tahoma"/>
          <w:i/>
          <w:sz w:val="20"/>
          <w:szCs w:val="20"/>
          <w:lang w:eastAsia="el-GR"/>
        </w:rPr>
      </w:pPr>
      <w:r w:rsidRPr="003756AA">
        <w:rPr>
          <w:rFonts w:ascii="Tahoma" w:eastAsia="Times New Roman" w:hAnsi="Tahoma" w:cs="Tahoma"/>
          <w:sz w:val="20"/>
          <w:szCs w:val="20"/>
          <w:lang w:eastAsia="el-GR"/>
        </w:rPr>
        <w:t>«</w:t>
      </w:r>
      <w:r w:rsidR="00AF1DB6" w:rsidRPr="00724732">
        <w:rPr>
          <w:rFonts w:ascii="Tahoma" w:eastAsia="Times New Roman" w:hAnsi="Tahoma" w:cs="Tahoma"/>
          <w:i/>
          <w:sz w:val="20"/>
          <w:szCs w:val="20"/>
          <w:lang w:eastAsia="el-GR"/>
        </w:rPr>
        <w:t>Σκέψου τι θα γινόταν αν σε 4 ημέρες μπορούσες να ιδρύσεις τη δική σου επιχείρηση, κάνοντας το όνειρο σου πραγματικότητα.</w:t>
      </w:r>
    </w:p>
    <w:p w:rsidR="00AF1DB6" w:rsidRPr="00724732" w:rsidRDefault="00AF1DB6" w:rsidP="00724732">
      <w:pPr>
        <w:spacing w:after="0"/>
        <w:jc w:val="both"/>
        <w:rPr>
          <w:rFonts w:ascii="Tahoma" w:eastAsia="Times New Roman" w:hAnsi="Tahoma" w:cs="Tahoma"/>
          <w:i/>
          <w:sz w:val="20"/>
          <w:szCs w:val="20"/>
          <w:lang w:eastAsia="el-GR"/>
        </w:rPr>
      </w:pPr>
      <w:r w:rsidRPr="00724732">
        <w:rPr>
          <w:rFonts w:ascii="Tahoma" w:eastAsia="Times New Roman" w:hAnsi="Tahoma" w:cs="Tahoma"/>
          <w:i/>
          <w:sz w:val="20"/>
          <w:szCs w:val="20"/>
          <w:lang w:eastAsia="el-GR"/>
        </w:rPr>
        <w:t>Σε δύο μήνες, θα έχεις αποκτήσει τους πρώτους σου πελάτες.</w:t>
      </w:r>
    </w:p>
    <w:p w:rsidR="00FF04BA" w:rsidRPr="003756AA" w:rsidRDefault="00AF1DB6" w:rsidP="00724732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724732">
        <w:rPr>
          <w:rFonts w:ascii="Tahoma" w:eastAsia="Times New Roman" w:hAnsi="Tahoma" w:cs="Tahoma"/>
          <w:i/>
          <w:sz w:val="20"/>
          <w:szCs w:val="20"/>
          <w:lang w:eastAsia="el-GR"/>
        </w:rPr>
        <w:t>Σε έναν χρόνο η δουλειά θα έχει σταθεροποιηθεί και θα κάνεις αυτό που αγαπάς</w:t>
      </w:r>
      <w:r w:rsidR="008F1CBC" w:rsidRPr="003756AA">
        <w:rPr>
          <w:rFonts w:ascii="Tahoma" w:eastAsia="Times New Roman" w:hAnsi="Tahoma" w:cs="Tahoma"/>
          <w:sz w:val="20"/>
          <w:szCs w:val="20"/>
          <w:lang w:eastAsia="el-GR"/>
        </w:rPr>
        <w:t>».</w:t>
      </w:r>
      <w:r w:rsidRPr="003756AA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</w:p>
    <w:p w:rsidR="00FF04BA" w:rsidRPr="00FF04BA" w:rsidRDefault="00FF04BA" w:rsidP="008F1CBC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sectPr w:rsidR="00FF04BA" w:rsidRPr="00FF04BA" w:rsidSect="00724BD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B2" w:rsidRDefault="00CB6DB2" w:rsidP="00D227BC">
      <w:pPr>
        <w:spacing w:after="0" w:line="240" w:lineRule="auto"/>
      </w:pPr>
      <w:r>
        <w:separator/>
      </w:r>
    </w:p>
  </w:endnote>
  <w:endnote w:type="continuationSeparator" w:id="0">
    <w:p w:rsidR="00CB6DB2" w:rsidRDefault="00CB6DB2" w:rsidP="00D2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BC" w:rsidRDefault="00D227BC">
    <w:pPr>
      <w:pStyle w:val="a8"/>
    </w:pPr>
    <w:r w:rsidRPr="00D227BC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307027</wp:posOffset>
          </wp:positionH>
          <wp:positionV relativeFrom="paragraph">
            <wp:posOffset>-92537</wp:posOffset>
          </wp:positionV>
          <wp:extent cx="4647952" cy="433450"/>
          <wp:effectExtent l="19050" t="0" r="0" b="0"/>
          <wp:wrapTight wrapText="bothSides">
            <wp:wrapPolygon edited="0">
              <wp:start x="-89" y="0"/>
              <wp:lineTo x="-89" y="20934"/>
              <wp:lineTo x="21597" y="20934"/>
              <wp:lineTo x="21597" y="0"/>
              <wp:lineTo x="-89" y="0"/>
            </wp:wrapPolygon>
          </wp:wrapTight>
          <wp:docPr id="449" name="Εικόνα 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αυτη είναι η επιλογή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83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27BC" w:rsidRDefault="00D227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B2" w:rsidRDefault="00CB6DB2" w:rsidP="00D227BC">
      <w:pPr>
        <w:spacing w:after="0" w:line="240" w:lineRule="auto"/>
      </w:pPr>
      <w:r>
        <w:separator/>
      </w:r>
    </w:p>
  </w:footnote>
  <w:footnote w:type="continuationSeparator" w:id="0">
    <w:p w:rsidR="00CB6DB2" w:rsidRDefault="00CB6DB2" w:rsidP="00D2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4EB"/>
    <w:multiLevelType w:val="multilevel"/>
    <w:tmpl w:val="6FD6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E73CC"/>
    <w:multiLevelType w:val="multilevel"/>
    <w:tmpl w:val="6024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D6F34"/>
    <w:multiLevelType w:val="multilevel"/>
    <w:tmpl w:val="F4FA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60941"/>
    <w:multiLevelType w:val="hybridMultilevel"/>
    <w:tmpl w:val="654810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C338E"/>
    <w:multiLevelType w:val="multilevel"/>
    <w:tmpl w:val="1492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66757"/>
    <w:multiLevelType w:val="multilevel"/>
    <w:tmpl w:val="604E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B79F5"/>
    <w:multiLevelType w:val="multilevel"/>
    <w:tmpl w:val="DFD0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B6445"/>
    <w:multiLevelType w:val="hybridMultilevel"/>
    <w:tmpl w:val="D1842E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F1B20"/>
    <w:multiLevelType w:val="multilevel"/>
    <w:tmpl w:val="ACDE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027BA"/>
    <w:multiLevelType w:val="multilevel"/>
    <w:tmpl w:val="63D4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DD7CDB"/>
    <w:multiLevelType w:val="multilevel"/>
    <w:tmpl w:val="3EC4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E72BB"/>
    <w:multiLevelType w:val="multilevel"/>
    <w:tmpl w:val="7CCC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D148C"/>
    <w:multiLevelType w:val="multilevel"/>
    <w:tmpl w:val="063E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D00AC"/>
    <w:multiLevelType w:val="multilevel"/>
    <w:tmpl w:val="EA50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8F19D0"/>
    <w:multiLevelType w:val="multilevel"/>
    <w:tmpl w:val="EC7A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1817AA"/>
    <w:multiLevelType w:val="multilevel"/>
    <w:tmpl w:val="399E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3E305B"/>
    <w:multiLevelType w:val="multilevel"/>
    <w:tmpl w:val="A93A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515419"/>
    <w:multiLevelType w:val="multilevel"/>
    <w:tmpl w:val="24E6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77072"/>
    <w:multiLevelType w:val="multilevel"/>
    <w:tmpl w:val="0EB8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26211B"/>
    <w:multiLevelType w:val="multilevel"/>
    <w:tmpl w:val="70C8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B17F1"/>
    <w:multiLevelType w:val="multilevel"/>
    <w:tmpl w:val="41FE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7722BC"/>
    <w:multiLevelType w:val="multilevel"/>
    <w:tmpl w:val="87DE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2D673E"/>
    <w:multiLevelType w:val="multilevel"/>
    <w:tmpl w:val="E1E8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3336A7"/>
    <w:multiLevelType w:val="multilevel"/>
    <w:tmpl w:val="B93E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4734BE"/>
    <w:multiLevelType w:val="multilevel"/>
    <w:tmpl w:val="55A6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C44136"/>
    <w:multiLevelType w:val="multilevel"/>
    <w:tmpl w:val="082C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8C15F1"/>
    <w:multiLevelType w:val="multilevel"/>
    <w:tmpl w:val="D4EA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7F2F87"/>
    <w:multiLevelType w:val="multilevel"/>
    <w:tmpl w:val="287E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6E0419"/>
    <w:multiLevelType w:val="multilevel"/>
    <w:tmpl w:val="B9FE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BB06D1"/>
    <w:multiLevelType w:val="multilevel"/>
    <w:tmpl w:val="733E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A01BC7"/>
    <w:multiLevelType w:val="multilevel"/>
    <w:tmpl w:val="B70C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F10876"/>
    <w:multiLevelType w:val="multilevel"/>
    <w:tmpl w:val="8B96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057F97"/>
    <w:multiLevelType w:val="multilevel"/>
    <w:tmpl w:val="354C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585ED8"/>
    <w:multiLevelType w:val="multilevel"/>
    <w:tmpl w:val="936A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F07F36"/>
    <w:multiLevelType w:val="multilevel"/>
    <w:tmpl w:val="35C4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2B1DE7"/>
    <w:multiLevelType w:val="multilevel"/>
    <w:tmpl w:val="C35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421870"/>
    <w:multiLevelType w:val="multilevel"/>
    <w:tmpl w:val="82C6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D25C53"/>
    <w:multiLevelType w:val="multilevel"/>
    <w:tmpl w:val="48B2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12691D"/>
    <w:multiLevelType w:val="multilevel"/>
    <w:tmpl w:val="B936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7D482C"/>
    <w:multiLevelType w:val="multilevel"/>
    <w:tmpl w:val="1BFA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3A1489"/>
    <w:multiLevelType w:val="multilevel"/>
    <w:tmpl w:val="1954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25"/>
  </w:num>
  <w:num w:numId="5">
    <w:abstractNumId w:val="8"/>
  </w:num>
  <w:num w:numId="6">
    <w:abstractNumId w:val="0"/>
  </w:num>
  <w:num w:numId="7">
    <w:abstractNumId w:val="4"/>
  </w:num>
  <w:num w:numId="8">
    <w:abstractNumId w:val="17"/>
  </w:num>
  <w:num w:numId="9">
    <w:abstractNumId w:val="5"/>
  </w:num>
  <w:num w:numId="10">
    <w:abstractNumId w:val="15"/>
  </w:num>
  <w:num w:numId="11">
    <w:abstractNumId w:val="6"/>
  </w:num>
  <w:num w:numId="12">
    <w:abstractNumId w:val="39"/>
  </w:num>
  <w:num w:numId="13">
    <w:abstractNumId w:val="40"/>
  </w:num>
  <w:num w:numId="14">
    <w:abstractNumId w:val="13"/>
  </w:num>
  <w:num w:numId="15">
    <w:abstractNumId w:val="10"/>
  </w:num>
  <w:num w:numId="16">
    <w:abstractNumId w:val="36"/>
  </w:num>
  <w:num w:numId="17">
    <w:abstractNumId w:val="29"/>
  </w:num>
  <w:num w:numId="18">
    <w:abstractNumId w:val="16"/>
  </w:num>
  <w:num w:numId="19">
    <w:abstractNumId w:val="19"/>
  </w:num>
  <w:num w:numId="20">
    <w:abstractNumId w:val="1"/>
  </w:num>
  <w:num w:numId="21">
    <w:abstractNumId w:val="21"/>
  </w:num>
  <w:num w:numId="22">
    <w:abstractNumId w:val="11"/>
  </w:num>
  <w:num w:numId="23">
    <w:abstractNumId w:val="27"/>
  </w:num>
  <w:num w:numId="24">
    <w:abstractNumId w:val="38"/>
  </w:num>
  <w:num w:numId="25">
    <w:abstractNumId w:val="23"/>
  </w:num>
  <w:num w:numId="26">
    <w:abstractNumId w:val="33"/>
  </w:num>
  <w:num w:numId="27">
    <w:abstractNumId w:val="20"/>
  </w:num>
  <w:num w:numId="28">
    <w:abstractNumId w:val="32"/>
  </w:num>
  <w:num w:numId="29">
    <w:abstractNumId w:val="22"/>
  </w:num>
  <w:num w:numId="30">
    <w:abstractNumId w:val="2"/>
  </w:num>
  <w:num w:numId="31">
    <w:abstractNumId w:val="9"/>
  </w:num>
  <w:num w:numId="32">
    <w:abstractNumId w:val="35"/>
  </w:num>
  <w:num w:numId="33">
    <w:abstractNumId w:val="18"/>
  </w:num>
  <w:num w:numId="34">
    <w:abstractNumId w:val="34"/>
  </w:num>
  <w:num w:numId="35">
    <w:abstractNumId w:val="14"/>
  </w:num>
  <w:num w:numId="36">
    <w:abstractNumId w:val="37"/>
  </w:num>
  <w:num w:numId="37">
    <w:abstractNumId w:val="31"/>
  </w:num>
  <w:num w:numId="38">
    <w:abstractNumId w:val="26"/>
  </w:num>
  <w:num w:numId="39">
    <w:abstractNumId w:val="24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4BA"/>
    <w:rsid w:val="000A563A"/>
    <w:rsid w:val="000B3966"/>
    <w:rsid w:val="00134B15"/>
    <w:rsid w:val="00165DB1"/>
    <w:rsid w:val="001D4774"/>
    <w:rsid w:val="0028135E"/>
    <w:rsid w:val="003756AA"/>
    <w:rsid w:val="00394761"/>
    <w:rsid w:val="00406A79"/>
    <w:rsid w:val="00422C81"/>
    <w:rsid w:val="006345BF"/>
    <w:rsid w:val="00724732"/>
    <w:rsid w:val="00724BD4"/>
    <w:rsid w:val="008F1CBC"/>
    <w:rsid w:val="00A074EE"/>
    <w:rsid w:val="00AB4FF7"/>
    <w:rsid w:val="00AF1DB6"/>
    <w:rsid w:val="00B3614E"/>
    <w:rsid w:val="00C94877"/>
    <w:rsid w:val="00CB6DB2"/>
    <w:rsid w:val="00D227BC"/>
    <w:rsid w:val="00F76378"/>
    <w:rsid w:val="00F920B1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D4"/>
  </w:style>
  <w:style w:type="paragraph" w:styleId="2">
    <w:name w:val="heading 2"/>
    <w:basedOn w:val="a"/>
    <w:link w:val="2Char"/>
    <w:uiPriority w:val="9"/>
    <w:qFormat/>
    <w:rsid w:val="00FF0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F04B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FF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FF04B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F04BA"/>
    <w:rPr>
      <w:color w:val="800080"/>
      <w:u w:val="single"/>
    </w:rPr>
  </w:style>
  <w:style w:type="character" w:styleId="a3">
    <w:name w:val="Emphasis"/>
    <w:basedOn w:val="a0"/>
    <w:uiPriority w:val="20"/>
    <w:qFormat/>
    <w:rsid w:val="00FF04BA"/>
    <w:rPr>
      <w:i/>
      <w:iCs/>
    </w:rPr>
  </w:style>
  <w:style w:type="paragraph" w:customStyle="1" w:styleId="sbs-headline">
    <w:name w:val="sbs-headline"/>
    <w:basedOn w:val="a"/>
    <w:rsid w:val="00FF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bs-description">
    <w:name w:val="sbs-description"/>
    <w:basedOn w:val="a"/>
    <w:rsid w:val="00FF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F04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FF04BA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F04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FF04BA"/>
    <w:rPr>
      <w:rFonts w:ascii="Arial" w:eastAsia="Times New Roman" w:hAnsi="Arial" w:cs="Arial"/>
      <w:vanish/>
      <w:sz w:val="16"/>
      <w:szCs w:val="16"/>
      <w:lang w:eastAsia="el-GR"/>
    </w:rPr>
  </w:style>
  <w:style w:type="character" w:styleId="a4">
    <w:name w:val="Strong"/>
    <w:basedOn w:val="a0"/>
    <w:uiPriority w:val="22"/>
    <w:qFormat/>
    <w:rsid w:val="00FF04B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F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F04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27BC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D227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D227BC"/>
  </w:style>
  <w:style w:type="paragraph" w:styleId="a8">
    <w:name w:val="footer"/>
    <w:basedOn w:val="a"/>
    <w:link w:val="Char1"/>
    <w:uiPriority w:val="99"/>
    <w:unhideWhenUsed/>
    <w:rsid w:val="00D227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D22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User</cp:lastModifiedBy>
  <cp:revision>2</cp:revision>
  <dcterms:created xsi:type="dcterms:W3CDTF">2019-05-28T22:28:00Z</dcterms:created>
  <dcterms:modified xsi:type="dcterms:W3CDTF">2019-05-28T22:28:00Z</dcterms:modified>
</cp:coreProperties>
</file>